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5d844e5667a4ea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Hamar,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CCCCC AS</w:t>
      </w:r>
    </w:p>
    <w:sectPr>
      <w:headerReference xmlns:r="http://schemas.openxmlformats.org/officeDocument/2006/relationships" w:type="default" r:id="R2a5c559e866346f9"/>
      <w:footerReference xmlns:r="http://schemas.openxmlformats.org/officeDocument/2006/relationships" w:type="default" r:id="Rf0a08152d85b418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CCCCC AS   ·   Org.nr 928 100 375   ·   c/o Christian Lie, Aasmund Vinjes gate 15   ·   2315 HAMAR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CCCCC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a5c559e866346f9" /><Relationship Type="http://schemas.openxmlformats.org/officeDocument/2006/relationships/footer" Target="/word/footer1.xml" Id="Rf0a08152d85b4186" /></Relationships>
</file>