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e48dadf5b949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MELIOR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MELIOR AS</w:t>
      </w:r>
    </w:p>
    <w:sectPr>
      <w:headerReference xmlns:r="http://schemas.openxmlformats.org/officeDocument/2006/relationships" w:type="default" r:id="Rd4d92e180e1a4786"/>
      <w:footerReference xmlns:r="http://schemas.openxmlformats.org/officeDocument/2006/relationships" w:type="default" r:id="R5c46ed0b082a46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MELIOR AS   ·   Org.nr 928 093 913   ·   Risøyveien 3B   ·   3290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MELIOR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92e180e1a4786" /><Relationship Type="http://schemas.openxmlformats.org/officeDocument/2006/relationships/footer" Target="/word/footer1.xml" Id="R5c46ed0b082a46fc" /></Relationships>
</file>