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c85c6c979141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Stavern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MELIOR AS.</w:t>
      </w:r>
    </w:p>
    <w:sectPr>
      <w:headerReference xmlns:r="http://schemas.openxmlformats.org/officeDocument/2006/relationships" w:type="default" r:id="R0fc0b06e2f954f93"/>
      <w:footerReference xmlns:r="http://schemas.openxmlformats.org/officeDocument/2006/relationships" w:type="default" r:id="R0b58ea0a6e7245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MELIOR AS   ·   Org.nr 928 093 913   ·   Risøyveien 3B   ·   3290 STAVERN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MELIOR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c0b06e2f954f93" /><Relationship Type="http://schemas.openxmlformats.org/officeDocument/2006/relationships/footer" Target="/word/footer1.xml" Id="R0b58ea0a6e7245be" /></Relationships>
</file>