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1366c6fc445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ØKONOMI AS</w:t>
      </w:r>
    </w:p>
    <w:sectPr>
      <w:headerReference xmlns:r="http://schemas.openxmlformats.org/officeDocument/2006/relationships" w:type="default" r:id="R5a83424febde4cda"/>
      <w:footerReference xmlns:r="http://schemas.openxmlformats.org/officeDocument/2006/relationships" w:type="default" r:id="R2e516d7c61a6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ØKONOMI AS   ·   Org.nr 927 411 296   ·   Bogavegen 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3424febde4cda" /><Relationship Type="http://schemas.openxmlformats.org/officeDocument/2006/relationships/footer" Target="/word/footer1.xml" Id="R2e516d7c61a6405b" /></Relationships>
</file>