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b53f8587a546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SB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 FINANS AS</w:t>
      </w:r>
    </w:p>
    <w:sectPr>
      <w:headerReference xmlns:r="http://schemas.openxmlformats.org/officeDocument/2006/relationships" w:type="default" r:id="R4755b51cb8a34178"/>
      <w:footerReference xmlns:r="http://schemas.openxmlformats.org/officeDocument/2006/relationships" w:type="default" r:id="R866e572558ee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 FINANS AS   ·   Org.nr 926 743 651   ·   Fridtjof Nansens vei 4C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55b51cb8a34178" /><Relationship Type="http://schemas.openxmlformats.org/officeDocument/2006/relationships/footer" Target="/word/footer1.xml" Id="R866e572558ee4f6f" /></Relationships>
</file>