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42d20c765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IBALANSE REGNSKAP &amp; RÅDGIVNING AS</w:t>
      </w:r>
    </w:p>
    <w:sectPr>
      <w:headerReference xmlns:r="http://schemas.openxmlformats.org/officeDocument/2006/relationships" w:type="default" r:id="R15367836a36643fc"/>
      <w:footerReference xmlns:r="http://schemas.openxmlformats.org/officeDocument/2006/relationships" w:type="default" r:id="Rd04787540d11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REGNSKAP &amp; RÅDGIVNING AS   ·   Org.nr 926 409 182   ·   Langøykroken 9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67836a36643fc" /><Relationship Type="http://schemas.openxmlformats.org/officeDocument/2006/relationships/footer" Target="/word/footer1.xml" Id="Rd04787540d114c90" /></Relationships>
</file>