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0b745807c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IBALANSE REGNSKAP &amp; RÅDGIVNING AS</w:t>
      </w:r>
    </w:p>
    <w:sectPr>
      <w:headerReference xmlns:r="http://schemas.openxmlformats.org/officeDocument/2006/relationships" w:type="default" r:id="Rdc3b2c44fe9949f0"/>
      <w:footerReference xmlns:r="http://schemas.openxmlformats.org/officeDocument/2006/relationships" w:type="default" r:id="R87163093c708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IBALANSE REGNSKAP &amp; RÅDGIVNING AS   ·   Org.nr 926 409 182   ·   Langøykroken 9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IBALANSE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b2c44fe9949f0" /><Relationship Type="http://schemas.openxmlformats.org/officeDocument/2006/relationships/footer" Target="/word/footer1.xml" Id="R87163093c7084ae9" /></Relationships>
</file>