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729a1e61a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IBALANSE REGNSKAP &amp; RÅDGIVNING AS</w:t>
      </w:r>
    </w:p>
    <w:sectPr>
      <w:headerReference xmlns:r="http://schemas.openxmlformats.org/officeDocument/2006/relationships" w:type="default" r:id="Rece3ac6ecc7d45e1"/>
      <w:footerReference xmlns:r="http://schemas.openxmlformats.org/officeDocument/2006/relationships" w:type="default" r:id="R59c9b974604a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REGNSKAP &amp; RÅDGIVNING AS   ·   Org.nr 926 409 182   ·   Langøykroken 9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3ac6ecc7d45e1" /><Relationship Type="http://schemas.openxmlformats.org/officeDocument/2006/relationships/footer" Target="/word/footer1.xml" Id="R59c9b974604a4d35" /></Relationships>
</file>