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5d4ccd1c6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IBALANSE REGNSKAP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IBALANSE REGNSKAP &amp; RÅDGIVNING AS</w:t>
      </w:r>
    </w:p>
    <w:sectPr>
      <w:headerReference xmlns:r="http://schemas.openxmlformats.org/officeDocument/2006/relationships" w:type="default" r:id="R1bad3f9048be43df"/>
      <w:footerReference xmlns:r="http://schemas.openxmlformats.org/officeDocument/2006/relationships" w:type="default" r:id="R169c40884f1f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REGNSKAP &amp; RÅDGIVNING AS   ·   Org.nr 926 409 182   ·   Langøykroken 9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d3f9048be43df" /><Relationship Type="http://schemas.openxmlformats.org/officeDocument/2006/relationships/footer" Target="/word/footer1.xml" Id="R169c40884f1f4cc4" /></Relationships>
</file>