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6168c93154a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KOLBE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 INVEST AS</w:t>
      </w:r>
    </w:p>
    <w:sectPr>
      <w:headerReference xmlns:r="http://schemas.openxmlformats.org/officeDocument/2006/relationships" w:type="default" r:id="Rcfa349117a7a46f5"/>
      <w:footerReference xmlns:r="http://schemas.openxmlformats.org/officeDocument/2006/relationships" w:type="default" r:id="R0af7d15cb005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349117a7a46f5" /><Relationship Type="http://schemas.openxmlformats.org/officeDocument/2006/relationships/footer" Target="/word/footer1.xml" Id="R0af7d15cb00547ad" /></Relationships>
</file>