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f392bfa974e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Frogner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MOONAGE DAYDREAM AS.</w:t>
      </w:r>
    </w:p>
    <w:sectPr>
      <w:headerReference xmlns:r="http://schemas.openxmlformats.org/officeDocument/2006/relationships" w:type="default" r:id="R683699c5228d4bf1"/>
      <w:footerReference xmlns:r="http://schemas.openxmlformats.org/officeDocument/2006/relationships" w:type="default" r:id="Rfa16afc20319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699c5228d4bf1" /><Relationship Type="http://schemas.openxmlformats.org/officeDocument/2006/relationships/footer" Target="/word/footer1.xml" Id="Rfa16afc2031946ef" /></Relationships>
</file>