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62047a8f2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 PI AS</w:t>
      </w:r>
    </w:p>
    <w:sectPr>
      <w:headerReference xmlns:r="http://schemas.openxmlformats.org/officeDocument/2006/relationships" w:type="default" r:id="Rfa77b7523b9344eb"/>
      <w:footerReference xmlns:r="http://schemas.openxmlformats.org/officeDocument/2006/relationships" w:type="default" r:id="R2395f0bd22a6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 PI AS   ·   Org.nr 925 976 989   ·   Kjøpmannsgata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 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7b7523b9344eb" /><Relationship Type="http://schemas.openxmlformats.org/officeDocument/2006/relationships/footer" Target="/word/footer1.xml" Id="R2395f0bd22a64fdb" /></Relationships>
</file>