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25b4d6b4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NORSE EQUITIES AS.</w:t>
      </w:r>
    </w:p>
    <w:sectPr>
      <w:headerReference xmlns:r="http://schemas.openxmlformats.org/officeDocument/2006/relationships" w:type="default" r:id="R3596387ff1da40d0"/>
      <w:footerReference xmlns:r="http://schemas.openxmlformats.org/officeDocument/2006/relationships" w:type="default" r:id="R94a0f66e3ffb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6387ff1da40d0" /><Relationship Type="http://schemas.openxmlformats.org/officeDocument/2006/relationships/footer" Target="/word/footer1.xml" Id="R94a0f66e3ffb4c08" /></Relationships>
</file>