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3081a91a5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 AS</w:t>
      </w:r>
    </w:p>
    <w:sectPr>
      <w:headerReference xmlns:r="http://schemas.openxmlformats.org/officeDocument/2006/relationships" w:type="default" r:id="R95627dcd0cd34878"/>
      <w:footerReference xmlns:r="http://schemas.openxmlformats.org/officeDocument/2006/relationships" w:type="default" r:id="R1223c28ec0ee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 AS   ·   Org.nr 925 768 952   ·   c/o Eivind Kjær Thorsen, Dalsveien 62C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27dcd0cd34878" /><Relationship Type="http://schemas.openxmlformats.org/officeDocument/2006/relationships/footer" Target="/word/footer1.xml" Id="R1223c28ec0ee44b6" /></Relationships>
</file>