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6815836cc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 AS</w:t>
      </w:r>
    </w:p>
    <w:sectPr>
      <w:headerReference xmlns:r="http://schemas.openxmlformats.org/officeDocument/2006/relationships" w:type="default" r:id="Rde42a278bf654e9b"/>
      <w:footerReference xmlns:r="http://schemas.openxmlformats.org/officeDocument/2006/relationships" w:type="default" r:id="Re69566a9cfed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 AS   ·   Org.nr 925 768 952   ·   c/o Eivind Kjær Thorsen, Dalsveien 62C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2a278bf654e9b" /><Relationship Type="http://schemas.openxmlformats.org/officeDocument/2006/relationships/footer" Target="/word/footer1.xml" Id="Re69566a9cfed4f9f" /></Relationships>
</file>