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5b51c855c144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LERKENDAL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LERKENDAL AS</w:t>
      </w:r>
    </w:p>
    <w:sectPr>
      <w:headerReference xmlns:r="http://schemas.openxmlformats.org/officeDocument/2006/relationships" w:type="default" r:id="Rb245ee7e496542b2"/>
      <w:footerReference xmlns:r="http://schemas.openxmlformats.org/officeDocument/2006/relationships" w:type="default" r:id="R0934f72345fd4e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LERKENDAL AS   ·   Org.nr 925 687 200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LERKENDAL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45ee7e496542b2" /><Relationship Type="http://schemas.openxmlformats.org/officeDocument/2006/relationships/footer" Target="/word/footer1.xml" Id="R0934f72345fd4e21" /></Relationships>
</file>