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20e54b0da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STRANNEN GULL OG GRØNNE SKOGER AS.</w:t>
      </w:r>
    </w:p>
    <w:sectPr>
      <w:headerReference xmlns:r="http://schemas.openxmlformats.org/officeDocument/2006/relationships" w:type="default" r:id="Re8a50b05271b4f94"/>
      <w:footerReference xmlns:r="http://schemas.openxmlformats.org/officeDocument/2006/relationships" w:type="default" r:id="R3c84990452a9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STRANNEN GULL OG GRØNNE SKOGER AS   ·   Org.nr 925 566 039   ·   Strannen 386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STRANNEN GULL OG GRØNNE SKOGER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50b05271b4f94" /><Relationship Type="http://schemas.openxmlformats.org/officeDocument/2006/relationships/footer" Target="/word/footer1.xml" Id="R3c84990452a94ee1" /></Relationships>
</file>