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2e3bb31cb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BARKO AS, org.nr 925 267 732,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ee75c6539b494e13"/>
      <w:footerReference xmlns:r="http://schemas.openxmlformats.org/officeDocument/2006/relationships" w:type="default" r:id="Rb30b67cc6165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5c6539b494e13" /><Relationship Type="http://schemas.openxmlformats.org/officeDocument/2006/relationships/footer" Target="/word/footer1.xml" Id="Rb30b67cc61654fde" /></Relationships>
</file>