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f19d919cbe4d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LIGNA AS</w:t>
      </w:r>
    </w:p>
    <w:sectPr>
      <w:headerReference xmlns:r="http://schemas.openxmlformats.org/officeDocument/2006/relationships" w:type="default" r:id="Ra9918e9888dd40e9"/>
      <w:footerReference xmlns:r="http://schemas.openxmlformats.org/officeDocument/2006/relationships" w:type="default" r:id="Rfc1a80f3f3b841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LIGNA AS   ·   Org.nr 924 520 884   ·   Bomvegen 3   ·   7725 STEINKJER   ·   et@ligna.no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LIGNA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918e9888dd40e9" /><Relationship Type="http://schemas.openxmlformats.org/officeDocument/2006/relationships/footer" Target="/word/footer1.xml" Id="Rfc1a80f3f3b84191" /></Relationships>
</file>