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0c04f2c83044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AFALCH INVEST AS</w:t>
      </w:r>
    </w:p>
    <w:sectPr>
      <w:headerReference xmlns:r="http://schemas.openxmlformats.org/officeDocument/2006/relationships" w:type="default" r:id="R0c68b3ba79b5412b"/>
      <w:footerReference xmlns:r="http://schemas.openxmlformats.org/officeDocument/2006/relationships" w:type="default" r:id="R9b6692299c8f4e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AFALCH INVEST AS   ·   Org.nr 923 993 746   ·   c/o Arild Falch, Damsgårdsveien 95   ·   5058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AFALCH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68b3ba79b5412b" /><Relationship Type="http://schemas.openxmlformats.org/officeDocument/2006/relationships/footer" Target="/word/footer1.xml" Id="R9b6692299c8f4e32" /></Relationships>
</file>