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44da97dbe64e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KALDTIND AS</w:t>
      </w:r>
    </w:p>
    <w:sectPr>
      <w:headerReference xmlns:r="http://schemas.openxmlformats.org/officeDocument/2006/relationships" w:type="default" r:id="Raf423f080d084c60"/>
      <w:footerReference xmlns:r="http://schemas.openxmlformats.org/officeDocument/2006/relationships" w:type="default" r:id="Rf8cfe737a53b44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KALDTIND AS   ·   Org.nr 923 479 171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KALDTIND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423f080d084c60" /><Relationship Type="http://schemas.openxmlformats.org/officeDocument/2006/relationships/footer" Target="/word/footer1.xml" Id="Rf8cfe737a53b44f3" /></Relationships>
</file>