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98d40d785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NUTRIAQ AS</w:t>
      </w:r>
    </w:p>
    <w:sectPr>
      <w:headerReference xmlns:r="http://schemas.openxmlformats.org/officeDocument/2006/relationships" w:type="default" r:id="R4c373570662d4796"/>
      <w:footerReference xmlns:r="http://schemas.openxmlformats.org/officeDocument/2006/relationships" w:type="default" r:id="R51009d3ecb5b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NUTRIAQ AS   ·   Org.nr 923 359 214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NUTRIAQ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73570662d4796" /><Relationship Type="http://schemas.openxmlformats.org/officeDocument/2006/relationships/footer" Target="/word/footer1.xml" Id="R51009d3ecb5b4dc4" /></Relationships>
</file>