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15a35eff8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BORG AS</w:t>
      </w:r>
    </w:p>
    <w:sectPr>
      <w:headerReference xmlns:r="http://schemas.openxmlformats.org/officeDocument/2006/relationships" w:type="default" r:id="R9a18e4b7c1d7403f"/>
      <w:footerReference xmlns:r="http://schemas.openxmlformats.org/officeDocument/2006/relationships" w:type="default" r:id="R16fa1a8795d2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BORG AS   ·   Org.nr 922 364 184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8e4b7c1d7403f" /><Relationship Type="http://schemas.openxmlformats.org/officeDocument/2006/relationships/footer" Target="/word/footer1.xml" Id="R16fa1a8795d24ce3" /></Relationships>
</file>