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a12f019b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EIENDOM AS</w:t>
      </w:r>
    </w:p>
    <w:sectPr>
      <w:headerReference xmlns:r="http://schemas.openxmlformats.org/officeDocument/2006/relationships" w:type="default" r:id="Re7b1cbd4bfcd4831"/>
      <w:footerReference xmlns:r="http://schemas.openxmlformats.org/officeDocument/2006/relationships" w:type="default" r:id="Ra412b6d41b03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1cbd4bfcd4831" /><Relationship Type="http://schemas.openxmlformats.org/officeDocument/2006/relationships/footer" Target="/word/footer1.xml" Id="Ra412b6d41b034c0e" /></Relationships>
</file>