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e46ded3bd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CARUCEL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CARUCEL EIENDOM AS</w:t>
      </w:r>
    </w:p>
    <w:sectPr>
      <w:headerReference xmlns:r="http://schemas.openxmlformats.org/officeDocument/2006/relationships" w:type="default" r:id="Rf2fc4efd1cab4649"/>
      <w:footerReference xmlns:r="http://schemas.openxmlformats.org/officeDocument/2006/relationships" w:type="default" r:id="R504e7c5adb39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CARUCEL EIENDOM AS   ·   Org.nr 921 428 464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CARUCEL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c4efd1cab4649" /><Relationship Type="http://schemas.openxmlformats.org/officeDocument/2006/relationships/footer" Target="/word/footer1.xml" Id="R504e7c5adb394341" /></Relationships>
</file>