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cc9b539f3a48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OCCASIONE BY OLAISEN AS</w:t>
      </w:r>
    </w:p>
    <w:sectPr>
      <w:headerReference xmlns:r="http://schemas.openxmlformats.org/officeDocument/2006/relationships" w:type="default" r:id="Rd9fa788184ec4255"/>
      <w:footerReference xmlns:r="http://schemas.openxmlformats.org/officeDocument/2006/relationships" w:type="default" r:id="Race89ab1eea741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OCCASIONE BY OLAISEN AS   ·   Org.nr 919 977 892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OCCASIONE BY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fa788184ec4255" /><Relationship Type="http://schemas.openxmlformats.org/officeDocument/2006/relationships/footer" Target="/word/footer1.xml" Id="Race89ab1eea741d6" /></Relationships>
</file>