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5f1c4e326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GALLO AS</w:t>
      </w:r>
    </w:p>
    <w:sectPr>
      <w:headerReference xmlns:r="http://schemas.openxmlformats.org/officeDocument/2006/relationships" w:type="default" r:id="Rf705e8bf646d4cfa"/>
      <w:footerReference xmlns:r="http://schemas.openxmlformats.org/officeDocument/2006/relationships" w:type="default" r:id="R5a56244ec2bd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GALLO AS   ·   Org.nr 919 522 623   ·   Haugenveien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GALLO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5e8bf646d4cfa" /><Relationship Type="http://schemas.openxmlformats.org/officeDocument/2006/relationships/footer" Target="/word/footer1.xml" Id="R5a56244ec2bd47ac" /></Relationships>
</file>