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e30beb9604c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PKW AS.</w:t>
      </w:r>
    </w:p>
    <w:sectPr>
      <w:headerReference xmlns:r="http://schemas.openxmlformats.org/officeDocument/2006/relationships" w:type="default" r:id="R8f7244d2e4e641aa"/>
      <w:footerReference xmlns:r="http://schemas.openxmlformats.org/officeDocument/2006/relationships" w:type="default" r:id="Rc216594353a5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244d2e4e641aa" /><Relationship Type="http://schemas.openxmlformats.org/officeDocument/2006/relationships/footer" Target="/word/footer1.xml" Id="Rc216594353a549c2" /></Relationships>
</file>