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bd5d5a11c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 I TROMS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Storsteinnes,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I TROMS AS</w:t>
      </w:r>
    </w:p>
    <w:sectPr>
      <w:headerReference xmlns:r="http://schemas.openxmlformats.org/officeDocument/2006/relationships" w:type="default" r:id="R19abd6cd6eb74c84"/>
      <w:footerReference xmlns:r="http://schemas.openxmlformats.org/officeDocument/2006/relationships" w:type="default" r:id="R7c148e73ac6b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TROMS AS   ·   Org.nr 919 034 408   ·   Veiskifte 5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TROMS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bd6cd6eb74c84" /><Relationship Type="http://schemas.openxmlformats.org/officeDocument/2006/relationships/footer" Target="/word/footer1.xml" Id="R7c148e73ac6b4787" /></Relationships>
</file>