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ed2c47b0745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BARKERUD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BARKERUD CAPITAL AS</w:t>
      </w:r>
    </w:p>
    <w:sectPr>
      <w:headerReference xmlns:r="http://schemas.openxmlformats.org/officeDocument/2006/relationships" w:type="default" r:id="R82a15c63508f4dd6"/>
      <w:footerReference xmlns:r="http://schemas.openxmlformats.org/officeDocument/2006/relationships" w:type="default" r:id="Re32414ef2878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BARKERUD CAPITAL AS   ·   Org.nr 918 486 607   ·   c/o Jon Håkon Nygård, Fritzners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BARKERUD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15c63508f4dd6" /><Relationship Type="http://schemas.openxmlformats.org/officeDocument/2006/relationships/footer" Target="/word/footer1.xml" Id="Re32414ef28784a40" /></Relationships>
</file>