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2ec1827bf346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AMNOC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AMNOC AS</w:t>
      </w:r>
    </w:p>
    <w:sectPr>
      <w:headerReference xmlns:r="http://schemas.openxmlformats.org/officeDocument/2006/relationships" w:type="default" r:id="R5c7e9046343641da"/>
      <w:footerReference xmlns:r="http://schemas.openxmlformats.org/officeDocument/2006/relationships" w:type="default" r:id="R984a48ebc4f64e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AMNOC AS   ·   Org.nr 917 330 484   ·   Bråtasvingen 27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e9046343641da" /><Relationship Type="http://schemas.openxmlformats.org/officeDocument/2006/relationships/footer" Target="/word/footer1.xml" Id="R984a48ebc4f64ed5" /></Relationships>
</file>