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b4614544df4a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JOV EIENDOM AS</w:t>
      </w:r>
    </w:p>
    <w:sectPr>
      <w:headerReference xmlns:r="http://schemas.openxmlformats.org/officeDocument/2006/relationships" w:type="default" r:id="R7e8a85e547db4a90"/>
      <w:footerReference xmlns:r="http://schemas.openxmlformats.org/officeDocument/2006/relationships" w:type="default" r:id="R478ad5d2559e47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 EIENDOM AS   ·   Org.nr 916 531 850   ·   Industrivegen 43C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8a85e547db4a90" /><Relationship Type="http://schemas.openxmlformats.org/officeDocument/2006/relationships/footer" Target="/word/footer1.xml" Id="R478ad5d2559e47eb" /></Relationships>
</file>