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dc45ebc214c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JOV EIENDOM AS, org.nr 916 531 850,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 EIENDOM AS</w:t>
      </w:r>
    </w:p>
    <w:sectPr>
      <w:headerReference xmlns:r="http://schemas.openxmlformats.org/officeDocument/2006/relationships" w:type="default" r:id="Rb4a2a075b80d4eb7"/>
      <w:footerReference xmlns:r="http://schemas.openxmlformats.org/officeDocument/2006/relationships" w:type="default" r:id="Re36bfef6e19a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2a075b80d4eb7" /><Relationship Type="http://schemas.openxmlformats.org/officeDocument/2006/relationships/footer" Target="/word/footer1.xml" Id="Re36bfef6e19a4688" /></Relationships>
</file>