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cb3f4a6e3049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KVARV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AS</w:t>
      </w:r>
    </w:p>
    <w:sectPr>
      <w:headerReference xmlns:r="http://schemas.openxmlformats.org/officeDocument/2006/relationships" w:type="default" r:id="R1a8f4021aab54548"/>
      <w:footerReference xmlns:r="http://schemas.openxmlformats.org/officeDocument/2006/relationships" w:type="default" r:id="R78f3477b201f4e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AS   ·   Org.nr 914 719 828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f4021aab54548" /><Relationship Type="http://schemas.openxmlformats.org/officeDocument/2006/relationships/footer" Target="/word/footer1.xml" Id="R78f3477b201f4ed9" /></Relationships>
</file>