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123da619d49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 INVESTMENTS AS</w:t>
      </w:r>
    </w:p>
    <w:sectPr>
      <w:headerReference xmlns:r="http://schemas.openxmlformats.org/officeDocument/2006/relationships" w:type="default" r:id="Rd7563c7bef9943a2"/>
      <w:footerReference xmlns:r="http://schemas.openxmlformats.org/officeDocument/2006/relationships" w:type="default" r:id="Rc3bc31be7b5c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 INVESTMENTS AS   ·   Org.nr 914 253 322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63c7bef9943a2" /><Relationship Type="http://schemas.openxmlformats.org/officeDocument/2006/relationships/footer" Target="/word/footer1.xml" Id="Rc3bc31be7b5c4456" /></Relationships>
</file>