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18270e3dc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DAL1 AS</w:t>
      </w:r>
    </w:p>
    <w:sectPr>
      <w:headerReference xmlns:r="http://schemas.openxmlformats.org/officeDocument/2006/relationships" w:type="default" r:id="Rb2e9f77be95c479a"/>
      <w:footerReference xmlns:r="http://schemas.openxmlformats.org/officeDocument/2006/relationships" w:type="default" r:id="Rbadf232aedfa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DAL1 AS   ·   Org.nr 913 279 840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9f77be95c479a" /><Relationship Type="http://schemas.openxmlformats.org/officeDocument/2006/relationships/footer" Target="/word/footer1.xml" Id="Rbadf232aedfa40f8" /></Relationships>
</file>