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f18296c14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KALDHEIM INVEST AS</w:t>
      </w:r>
    </w:p>
    <w:sectPr>
      <w:headerReference xmlns:r="http://schemas.openxmlformats.org/officeDocument/2006/relationships" w:type="default" r:id="R75a3bb15a6904257"/>
      <w:footerReference xmlns:r="http://schemas.openxmlformats.org/officeDocument/2006/relationships" w:type="default" r:id="R1f689ad93fa6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3bb15a6904257" /><Relationship Type="http://schemas.openxmlformats.org/officeDocument/2006/relationships/footer" Target="/word/footer1.xml" Id="R1f689ad93fa64a89" /></Relationships>
</file>