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f3104675a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BOLSØNES INVEST AS.</w:t>
      </w:r>
    </w:p>
    <w:sectPr>
      <w:headerReference xmlns:r="http://schemas.openxmlformats.org/officeDocument/2006/relationships" w:type="default" r:id="R7a24c8f39eec4215"/>
      <w:footerReference xmlns:r="http://schemas.openxmlformats.org/officeDocument/2006/relationships" w:type="default" r:id="R6316afe4e8b8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4c8f39eec4215" /><Relationship Type="http://schemas.openxmlformats.org/officeDocument/2006/relationships/footer" Target="/word/footer1.xml" Id="R6316afe4e8b84f23" /></Relationships>
</file>