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1da7c5313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Kleive,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HALLVOR ASPHOL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HALLVOR ASPHOL DAGLIGVARE AS</w:t>
      </w:r>
    </w:p>
    <w:sectPr>
      <w:headerReference xmlns:r="http://schemas.openxmlformats.org/officeDocument/2006/relationships" w:type="default" r:id="Ra94a8d834b1c46c0"/>
      <w:footerReference xmlns:r="http://schemas.openxmlformats.org/officeDocument/2006/relationships" w:type="default" r:id="Rd0fad7c5c8c1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a8d834b1c46c0" /><Relationship Type="http://schemas.openxmlformats.org/officeDocument/2006/relationships/footer" Target="/word/footer1.xml" Id="Rd0fad7c5c8c14c0c" /></Relationships>
</file>