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bb2aa6f2c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HALLVOR ASPHOL DAGLIGVARE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Kleive,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HALLVOR ASPHOL DAGLIGVARE AS</w:t>
      </w:r>
    </w:p>
    <w:sectPr>
      <w:headerReference xmlns:r="http://schemas.openxmlformats.org/officeDocument/2006/relationships" w:type="default" r:id="R32947efe0fdd42ca"/>
      <w:footerReference xmlns:r="http://schemas.openxmlformats.org/officeDocument/2006/relationships" w:type="default" r:id="R80e220e09550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47efe0fdd42ca" /><Relationship Type="http://schemas.openxmlformats.org/officeDocument/2006/relationships/footer" Target="/word/footer1.xml" Id="R80e220e095504906" /></Relationships>
</file>