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6a61a0d5e4e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FALCK FRÅS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FALCK FRÅS AS</w:t>
      </w:r>
    </w:p>
    <w:sectPr>
      <w:headerReference xmlns:r="http://schemas.openxmlformats.org/officeDocument/2006/relationships" w:type="default" r:id="Rf55fe1274b064b64"/>
      <w:footerReference xmlns:r="http://schemas.openxmlformats.org/officeDocument/2006/relationships" w:type="default" r:id="Rfa55fe0f30124f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FALCK FRÅS AS   ·   Org.nr 911 870 274   ·   c/o Helge Kaland, Søreidneset 25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FALCK FRÅS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fe1274b064b64" /><Relationship Type="http://schemas.openxmlformats.org/officeDocument/2006/relationships/footer" Target="/word/footer1.xml" Id="Rfa55fe0f30124f77" /></Relationships>
</file>