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831391cc449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SEGLEM EIENDOM AS</w:t>
      </w:r>
    </w:p>
    <w:sectPr>
      <w:headerReference xmlns:r="http://schemas.openxmlformats.org/officeDocument/2006/relationships" w:type="default" r:id="R0cb31fe9dff14232"/>
      <w:footerReference xmlns:r="http://schemas.openxmlformats.org/officeDocument/2006/relationships" w:type="default" r:id="R76102c89bc0f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EIENDOM AS   ·   Org.nr 894 921 862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31fe9dff14232" /><Relationship Type="http://schemas.openxmlformats.org/officeDocument/2006/relationships/footer" Target="/word/footer1.xml" Id="R76102c89bc0f4b85" /></Relationships>
</file>