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142d167e6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INSTÖN INVEST AS.</w:t>
      </w:r>
    </w:p>
    <w:sectPr>
      <w:headerReference xmlns:r="http://schemas.openxmlformats.org/officeDocument/2006/relationships" w:type="default" r:id="R7db054c3717749cd"/>
      <w:footerReference xmlns:r="http://schemas.openxmlformats.org/officeDocument/2006/relationships" w:type="default" r:id="R0e271a038988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054c3717749cd" /><Relationship Type="http://schemas.openxmlformats.org/officeDocument/2006/relationships/footer" Target="/word/footer1.xml" Id="R0e271a03898848cf" /></Relationships>
</file>