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02b2fc791146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GLASTAD CAPITAL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Farsund,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GLASTAD CAPITAL AS</w:t>
      </w:r>
    </w:p>
    <w:sectPr>
      <w:headerReference xmlns:r="http://schemas.openxmlformats.org/officeDocument/2006/relationships" w:type="default" r:id="R69cfdbdd429f447a"/>
      <w:footerReference xmlns:r="http://schemas.openxmlformats.org/officeDocument/2006/relationships" w:type="default" r:id="R41fd9b0e928143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GLASTAD CAPITAL AS   ·   Org.nr 881 074 192   ·   Gåseholmen Brygge   ·   4550 FARSUND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GLASTAD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cfdbdd429f447a" /><Relationship Type="http://schemas.openxmlformats.org/officeDocument/2006/relationships/footer" Target="/word/footer1.xml" Id="R41fd9b0e928143c1" /></Relationships>
</file>