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8905c4333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STORØ EIENDOM AS.</w:t>
      </w:r>
    </w:p>
    <w:sectPr>
      <w:headerReference xmlns:r="http://schemas.openxmlformats.org/officeDocument/2006/relationships" w:type="default" r:id="R92fecea26b12419c"/>
      <w:footerReference xmlns:r="http://schemas.openxmlformats.org/officeDocument/2006/relationships" w:type="default" r:id="R83e484cd7b67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ecea26b12419c" /><Relationship Type="http://schemas.openxmlformats.org/officeDocument/2006/relationships/footer" Target="/word/footer1.xml" Id="R83e484cd7b67487d" /></Relationships>
</file>