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fb2f4f98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 HARALD BRINCHMANN, org.nr 862 424 212,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7a0b8e14917e40f2"/>
      <w:footerReference xmlns:r="http://schemas.openxmlformats.org/officeDocument/2006/relationships" w:type="default" r:id="Rac40e89717ad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b8e14917e40f2" /><Relationship Type="http://schemas.openxmlformats.org/officeDocument/2006/relationships/footer" Target="/word/footer1.xml" Id="Rac40e89717ad490b" /></Relationships>
</file>