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2ae5f1d35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HELVIKS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HELVIKS INVEST AS</w:t>
      </w:r>
    </w:p>
    <w:sectPr>
      <w:headerReference xmlns:r="http://schemas.openxmlformats.org/officeDocument/2006/relationships" w:type="default" r:id="R2dcffe09dfda4a5e"/>
      <w:footerReference xmlns:r="http://schemas.openxmlformats.org/officeDocument/2006/relationships" w:type="default" r:id="Rbd7ff7d999f0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HELVIKS INVEST AS   ·   Org.nr 833 500 252   ·   Hågåslia 7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HELVIKS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ffe09dfda4a5e" /><Relationship Type="http://schemas.openxmlformats.org/officeDocument/2006/relationships/footer" Target="/word/footer1.xml" Id="Rbd7ff7d999f04e65" /></Relationships>
</file>