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dde1c9df343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KFREGNSKAP AS</w:t>
      </w:r>
    </w:p>
    <w:sectPr>
      <w:headerReference xmlns:r="http://schemas.openxmlformats.org/officeDocument/2006/relationships" w:type="default" r:id="R27e37da8c9fa483a"/>
      <w:footerReference xmlns:r="http://schemas.openxmlformats.org/officeDocument/2006/relationships" w:type="default" r:id="R57ac6d9ad76d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KFREGNSKAP AS   ·   Org.nr 833 078 712   ·   c/o KFRegnskap AS, Rådhusgata 3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37da8c9fa483a" /><Relationship Type="http://schemas.openxmlformats.org/officeDocument/2006/relationships/footer" Target="/word/footer1.xml" Id="R57ac6d9ad76d4470" /></Relationships>
</file>