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f271fdda3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KFREGNSKAP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KFREGNSKAP AS</w:t>
      </w:r>
    </w:p>
    <w:sectPr>
      <w:headerReference xmlns:r="http://schemas.openxmlformats.org/officeDocument/2006/relationships" w:type="default" r:id="R940371df1355413f"/>
      <w:footerReference xmlns:r="http://schemas.openxmlformats.org/officeDocument/2006/relationships" w:type="default" r:id="R5c0ddb7ac416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KFREGNSKAP AS   ·   Org.nr 833 078 712   ·   c/o KFRegnskap AS, Rådhusgata 3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371df1355413f" /><Relationship Type="http://schemas.openxmlformats.org/officeDocument/2006/relationships/footer" Target="/word/footer1.xml" Id="R5c0ddb7ac4164b31" /></Relationships>
</file>