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4ecfa9852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KAONI AS, org.nr 831 755 512,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3d6a97d7dfe44379"/>
      <w:footerReference xmlns:r="http://schemas.openxmlformats.org/officeDocument/2006/relationships" w:type="default" r:id="Rc411ab4f081f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a97d7dfe44379" /><Relationship Type="http://schemas.openxmlformats.org/officeDocument/2006/relationships/footer" Target="/word/footer1.xml" Id="Rc411ab4f081f4056" /></Relationships>
</file>